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15FB8" w:rsidRDefault="00315FB8" w14:paraId="6F0780C3" w14:textId="77777777"/>
    <w:p w:rsidRPr="00A40DDE" w:rsidR="00315FB8" w:rsidP="00315FB8" w:rsidRDefault="00315FB8" w14:paraId="14B8541E" w14:textId="3B1AA881">
      <w:pPr>
        <w:jc w:val="center"/>
        <w:rPr>
          <w:b/>
          <w:bCs/>
        </w:rPr>
      </w:pPr>
      <w:r w:rsidRPr="00A40DDE">
        <w:rPr>
          <w:b/>
          <w:bCs/>
        </w:rPr>
        <w:t>VALEURS DES MARCHANDISES DAP CHAUMONT</w:t>
      </w:r>
    </w:p>
    <w:tbl>
      <w:tblPr>
        <w:tblStyle w:val="Grilledutableau"/>
        <w:tblW w:w="0" w:type="auto"/>
        <w:tblLook w:val="0080" w:firstRow="0" w:lastRow="0" w:firstColumn="1" w:lastColumn="0" w:noHBand="0" w:noVBand="0"/>
      </w:tblPr>
      <w:tblGrid>
        <w:gridCol w:w="3020"/>
        <w:gridCol w:w="4063"/>
        <w:gridCol w:w="1979"/>
      </w:tblGrid>
      <w:tr w:rsidR="00315FB8" w:rsidTr="4FCF8827" w14:paraId="5E20804C" w14:textId="77777777">
        <w:tc>
          <w:tcPr>
            <w:tcW w:w="3020" w:type="dxa"/>
            <w:tcMar/>
          </w:tcPr>
          <w:p w:rsidR="00315FB8" w:rsidP="00315FB8" w:rsidRDefault="00315FB8" w14:paraId="20DC7133" w14:textId="3FB3362F">
            <w:pPr>
              <w:jc w:val="center"/>
            </w:pPr>
            <w:r>
              <w:t>Éléments</w:t>
            </w:r>
          </w:p>
        </w:tc>
        <w:tc>
          <w:tcPr>
            <w:tcW w:w="4063" w:type="dxa"/>
            <w:tcMar/>
          </w:tcPr>
          <w:p w:rsidR="00315FB8" w:rsidP="00315FB8" w:rsidRDefault="00315FB8" w14:paraId="43EF7FFA" w14:textId="6A26F766">
            <w:pPr>
              <w:jc w:val="center"/>
            </w:pPr>
            <w:r>
              <w:t>Calculs</w:t>
            </w:r>
          </w:p>
        </w:tc>
        <w:tc>
          <w:tcPr>
            <w:tcW w:w="1979" w:type="dxa"/>
            <w:tcMar/>
          </w:tcPr>
          <w:p w:rsidR="00315FB8" w:rsidP="00315FB8" w:rsidRDefault="00315FB8" w14:paraId="560D7A7A" w14:textId="5C99D7C9">
            <w:pPr>
              <w:jc w:val="center"/>
            </w:pPr>
            <w:r>
              <w:t>Montant</w:t>
            </w:r>
          </w:p>
        </w:tc>
      </w:tr>
      <w:tr w:rsidR="00315FB8" w:rsidTr="4FCF8827" w14:paraId="2AF7ED19" w14:textId="77777777">
        <w:trPr>
          <w:trHeight w:val="567"/>
        </w:trPr>
        <w:tc>
          <w:tcPr>
            <w:tcW w:w="3020" w:type="dxa"/>
            <w:tcMar/>
            <w:vAlign w:val="center"/>
          </w:tcPr>
          <w:p w:rsidR="00315FB8" w:rsidP="00315FB8" w:rsidRDefault="004C75B9" w14:paraId="1FE6C59E" w14:textId="18701817">
            <w:r w:rsidR="4FCF8827">
              <w:rPr/>
              <w:t>EXW  shanghai</w:t>
            </w:r>
          </w:p>
        </w:tc>
        <w:tc>
          <w:tcPr>
            <w:tcW w:w="4063" w:type="dxa"/>
            <w:tcMar/>
            <w:vAlign w:val="center"/>
          </w:tcPr>
          <w:p w:rsidR="00315FB8" w:rsidP="00315FB8" w:rsidRDefault="00315FB8" w14:paraId="7338085A" w14:textId="3E21F603">
            <w:r w:rsidR="69D5D6DB">
              <w:rPr/>
              <w:t>10000*090/1=9000€</w:t>
            </w:r>
          </w:p>
        </w:tc>
        <w:tc>
          <w:tcPr>
            <w:tcW w:w="1979" w:type="dxa"/>
            <w:tcMar/>
            <w:vAlign w:val="center"/>
          </w:tcPr>
          <w:p w:rsidR="00315FB8" w:rsidP="00315FB8" w:rsidRDefault="00315FB8" w14:paraId="47A54940" w14:textId="4FFA6F15">
            <w:pPr>
              <w:jc w:val="center"/>
            </w:pPr>
            <w:r w:rsidR="69D5D6DB">
              <w:rPr/>
              <w:t>9000€</w:t>
            </w:r>
          </w:p>
        </w:tc>
      </w:tr>
      <w:tr w:rsidR="00315FB8" w:rsidTr="4FCF8827" w14:paraId="53C28432" w14:textId="77777777">
        <w:trPr>
          <w:trHeight w:val="567"/>
        </w:trPr>
        <w:tc>
          <w:tcPr>
            <w:tcW w:w="3020" w:type="dxa"/>
            <w:tcMar/>
            <w:vAlign w:val="center"/>
          </w:tcPr>
          <w:p w:rsidR="00315FB8" w:rsidP="69D5D6DB" w:rsidRDefault="00315FB8" w14:paraId="044FB18D" w14:textId="547F2E8B">
            <w:pPr>
              <w:pStyle w:val="Normal"/>
            </w:pPr>
            <w:r w:rsidRPr="69D5D6DB" w:rsidR="69D5D6DB">
              <w:rPr>
                <w:rFonts w:ascii="Aptos" w:hAnsi="Aptos" w:eastAsia="Aptos" w:cs="Aptos"/>
                <w:noProof w:val="0"/>
                <w:sz w:val="24"/>
                <w:szCs w:val="24"/>
                <w:lang w:val="fr-FR"/>
              </w:rPr>
              <w:t xml:space="preserve">Frais d’empotage </w:t>
            </w:r>
          </w:p>
        </w:tc>
        <w:tc>
          <w:tcPr>
            <w:tcW w:w="4063" w:type="dxa"/>
            <w:tcMar/>
            <w:vAlign w:val="center"/>
          </w:tcPr>
          <w:p w:rsidR="00315FB8" w:rsidP="69D5D6DB" w:rsidRDefault="00315FB8" w14:paraId="162F36D5" w14:textId="4AF59728">
            <w:pPr>
              <w:ind w:left="0"/>
              <w:jc w:val="center"/>
            </w:pPr>
          </w:p>
          <w:p w:rsidR="00315FB8" w:rsidP="69D5D6DB" w:rsidRDefault="00315FB8" w14:paraId="005B1D0F" w14:textId="7A8AC696">
            <w:pPr>
              <w:pStyle w:val="Normal"/>
            </w:pPr>
            <w:r w:rsidR="69D5D6DB">
              <w:rPr/>
              <w:t>50*0.90/1=45€ *2=90€</w:t>
            </w:r>
          </w:p>
        </w:tc>
        <w:tc>
          <w:tcPr>
            <w:tcW w:w="1979" w:type="dxa"/>
            <w:tcMar/>
            <w:vAlign w:val="center"/>
          </w:tcPr>
          <w:p w:rsidR="00315FB8" w:rsidP="00315FB8" w:rsidRDefault="00315FB8" w14:paraId="427669B8" w14:textId="7E553358">
            <w:pPr>
              <w:jc w:val="center"/>
            </w:pPr>
            <w:r w:rsidR="69D5D6DB">
              <w:rPr/>
              <w:t>90€</w:t>
            </w:r>
          </w:p>
        </w:tc>
      </w:tr>
      <w:tr w:rsidR="00315FB8" w:rsidTr="4FCF8827" w14:paraId="104F6016" w14:textId="77777777">
        <w:trPr>
          <w:trHeight w:val="567"/>
        </w:trPr>
        <w:tc>
          <w:tcPr>
            <w:tcW w:w="3020" w:type="dxa"/>
            <w:tcMar/>
            <w:vAlign w:val="center"/>
          </w:tcPr>
          <w:p w:rsidR="00315FB8" w:rsidP="69D5D6DB" w:rsidRDefault="00315FB8" w14:paraId="68565DE9" w14:textId="6443C0DD">
            <w:pPr>
              <w:pStyle w:val="Normal"/>
            </w:pPr>
            <w:r w:rsidRPr="69D5D6DB" w:rsidR="69D5D6DB">
              <w:rPr>
                <w:rFonts w:ascii="Aptos" w:hAnsi="Aptos" w:eastAsia="Aptos" w:cs="Aptos"/>
                <w:noProof w:val="0"/>
                <w:sz w:val="24"/>
                <w:szCs w:val="24"/>
                <w:lang w:val="fr-FR"/>
              </w:rPr>
              <w:t>Formalités douanière export</w:t>
            </w:r>
          </w:p>
        </w:tc>
        <w:tc>
          <w:tcPr>
            <w:tcW w:w="4063" w:type="dxa"/>
            <w:tcMar/>
            <w:vAlign w:val="center"/>
          </w:tcPr>
          <w:p w:rsidR="00315FB8" w:rsidP="00315FB8" w:rsidRDefault="00315FB8" w14:paraId="545D9520" w14:textId="0A24033B">
            <w:r w:rsidR="69D5D6DB">
              <w:rPr/>
              <w:t xml:space="preserve">75*0.90/1=67.5€ </w:t>
            </w:r>
          </w:p>
        </w:tc>
        <w:tc>
          <w:tcPr>
            <w:tcW w:w="1979" w:type="dxa"/>
            <w:tcMar/>
            <w:vAlign w:val="center"/>
          </w:tcPr>
          <w:p w:rsidR="00315FB8" w:rsidP="00315FB8" w:rsidRDefault="00315FB8" w14:paraId="252ED288" w14:textId="1CEFECD9">
            <w:pPr>
              <w:jc w:val="center"/>
            </w:pPr>
            <w:r w:rsidR="69D5D6DB">
              <w:rPr/>
              <w:t>67.5€</w:t>
            </w:r>
          </w:p>
        </w:tc>
      </w:tr>
      <w:tr w:rsidR="00315FB8" w:rsidTr="4FCF8827" w14:paraId="479B291C" w14:textId="77777777">
        <w:trPr>
          <w:trHeight w:val="567"/>
        </w:trPr>
        <w:tc>
          <w:tcPr>
            <w:tcW w:w="3020" w:type="dxa"/>
            <w:tcMar/>
            <w:vAlign w:val="center"/>
          </w:tcPr>
          <w:p w:rsidR="004C75B9" w:rsidP="69D5D6DB" w:rsidRDefault="004C75B9" w14:paraId="5025D3B4" w14:textId="28961783">
            <w:pPr>
              <w:pStyle w:val="Normal"/>
            </w:pPr>
            <w:r w:rsidRPr="69D5D6DB" w:rsidR="69D5D6DB">
              <w:rPr>
                <w:rFonts w:ascii="Aptos" w:hAnsi="Aptos" w:eastAsia="Aptos" w:cs="Aptos"/>
                <w:noProof w:val="0"/>
                <w:sz w:val="24"/>
                <w:szCs w:val="24"/>
                <w:lang w:val="fr-FR"/>
              </w:rPr>
              <w:t>Pré acheminement au port de Shanghai</w:t>
            </w:r>
          </w:p>
        </w:tc>
        <w:tc>
          <w:tcPr>
            <w:tcW w:w="4063" w:type="dxa"/>
            <w:tcMar/>
            <w:vAlign w:val="center"/>
          </w:tcPr>
          <w:p w:rsidR="00315FB8" w:rsidP="00315FB8" w:rsidRDefault="00315FB8" w14:paraId="56378492" w14:textId="50AABA1E">
            <w:r w:rsidR="69D5D6DB">
              <w:rPr/>
              <w:t>300*0.90/1=270€</w:t>
            </w:r>
          </w:p>
        </w:tc>
        <w:tc>
          <w:tcPr>
            <w:tcW w:w="1979" w:type="dxa"/>
            <w:tcMar/>
            <w:vAlign w:val="center"/>
          </w:tcPr>
          <w:p w:rsidR="00315FB8" w:rsidP="00315FB8" w:rsidRDefault="00315FB8" w14:paraId="2AE5A943" w14:textId="2D599802">
            <w:pPr>
              <w:jc w:val="center"/>
            </w:pPr>
            <w:r w:rsidR="69D5D6DB">
              <w:rPr/>
              <w:t>270€</w:t>
            </w:r>
          </w:p>
        </w:tc>
      </w:tr>
      <w:tr w:rsidR="00315FB8" w:rsidTr="4FCF8827" w14:paraId="08647D53" w14:textId="77777777">
        <w:trPr>
          <w:trHeight w:val="567"/>
        </w:trPr>
        <w:tc>
          <w:tcPr>
            <w:tcW w:w="3020" w:type="dxa"/>
            <w:tcMar/>
            <w:vAlign w:val="center"/>
          </w:tcPr>
          <w:p w:rsidR="00315FB8" w:rsidP="69D5D6DB" w:rsidRDefault="00315FB8" w14:paraId="2684F2BC" w14:textId="6127A990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fr-FR"/>
              </w:rPr>
            </w:pPr>
            <w:r w:rsidRPr="69D5D6DB" w:rsidR="69D5D6DB">
              <w:rPr>
                <w:rFonts w:ascii="Aptos" w:hAnsi="Aptos" w:eastAsia="Aptos" w:cs="Aptos"/>
                <w:noProof w:val="0"/>
                <w:sz w:val="24"/>
                <w:szCs w:val="24"/>
                <w:lang w:val="fr-FR"/>
              </w:rPr>
              <w:t>Frais de manutention port de Shanghai ( THC)</w:t>
            </w:r>
          </w:p>
        </w:tc>
        <w:tc>
          <w:tcPr>
            <w:tcW w:w="4063" w:type="dxa"/>
            <w:tcMar/>
            <w:vAlign w:val="center"/>
          </w:tcPr>
          <w:p w:rsidR="00315FB8" w:rsidP="00315FB8" w:rsidRDefault="00315FB8" w14:paraId="5560EEC9" w14:textId="1650B8F2">
            <w:r w:rsidR="69D5D6DB">
              <w:rPr/>
              <w:t>220*0.90/1=198€*2=396€</w:t>
            </w:r>
          </w:p>
        </w:tc>
        <w:tc>
          <w:tcPr>
            <w:tcW w:w="1979" w:type="dxa"/>
            <w:tcMar/>
            <w:vAlign w:val="center"/>
          </w:tcPr>
          <w:p w:rsidR="00315FB8" w:rsidP="00315FB8" w:rsidRDefault="00315FB8" w14:paraId="02B582B8" w14:textId="272E1D30">
            <w:pPr>
              <w:jc w:val="center"/>
            </w:pPr>
            <w:r w:rsidR="69D5D6DB">
              <w:rPr/>
              <w:t>396€</w:t>
            </w:r>
          </w:p>
        </w:tc>
      </w:tr>
      <w:tr w:rsidR="00315FB8" w:rsidTr="4FCF8827" w14:paraId="74C8F406" w14:textId="77777777">
        <w:trPr>
          <w:trHeight w:val="567"/>
        </w:trPr>
        <w:tc>
          <w:tcPr>
            <w:tcW w:w="3020" w:type="dxa"/>
            <w:tcMar/>
            <w:vAlign w:val="center"/>
          </w:tcPr>
          <w:p w:rsidR="00315FB8" w:rsidP="00315FB8" w:rsidRDefault="00315FB8" w14:paraId="1228A0A4" w14:textId="5ECB9889">
            <w:r w:rsidR="69D5D6DB">
              <w:rPr/>
              <w:t xml:space="preserve">FRET DE BASE </w:t>
            </w:r>
          </w:p>
        </w:tc>
        <w:tc>
          <w:tcPr>
            <w:tcW w:w="4063" w:type="dxa"/>
            <w:tcMar/>
            <w:vAlign w:val="center"/>
          </w:tcPr>
          <w:p w:rsidR="00315FB8" w:rsidP="00315FB8" w:rsidRDefault="00315FB8" w14:paraId="3461F0DA" w14:textId="56A2DF2A">
            <w:r w:rsidR="69D5D6DB">
              <w:rPr/>
              <w:t>1200*0.90/1= 1080€ *2= 2160€</w:t>
            </w:r>
          </w:p>
          <w:p w:rsidR="00315FB8" w:rsidP="69D5D6DB" w:rsidRDefault="00315FB8" w14:paraId="3BA762A0" w14:textId="027FEACD">
            <w:pPr>
              <w:pStyle w:val="Normal"/>
            </w:pPr>
          </w:p>
        </w:tc>
        <w:tc>
          <w:tcPr>
            <w:tcW w:w="1979" w:type="dxa"/>
            <w:tcMar/>
            <w:vAlign w:val="center"/>
          </w:tcPr>
          <w:p w:rsidR="00315FB8" w:rsidP="00315FB8" w:rsidRDefault="00315FB8" w14:paraId="513042ED" w14:textId="40E415DD">
            <w:pPr>
              <w:jc w:val="center"/>
            </w:pPr>
            <w:r w:rsidR="69D5D6DB">
              <w:rPr/>
              <w:t>2160€</w:t>
            </w:r>
          </w:p>
          <w:p w:rsidR="00315FB8" w:rsidP="69D5D6DB" w:rsidRDefault="00315FB8" w14:paraId="1F7F616A" w14:textId="7B9B8481">
            <w:pPr>
              <w:pStyle w:val="Normal"/>
              <w:jc w:val="center"/>
            </w:pPr>
          </w:p>
        </w:tc>
      </w:tr>
      <w:tr w:rsidR="00315FB8" w:rsidTr="4FCF8827" w14:paraId="1C055E0D" w14:textId="77777777">
        <w:trPr>
          <w:trHeight w:val="567"/>
        </w:trPr>
        <w:tc>
          <w:tcPr>
            <w:tcW w:w="3020" w:type="dxa"/>
            <w:tcMar/>
            <w:vAlign w:val="center"/>
          </w:tcPr>
          <w:p w:rsidR="00315FB8" w:rsidP="00315FB8" w:rsidRDefault="00315FB8" w14:paraId="5C46862F" w14:textId="0A65F85E">
            <w:r w:rsidR="69D5D6DB">
              <w:rPr/>
              <w:t>BAF</w:t>
            </w:r>
          </w:p>
        </w:tc>
        <w:tc>
          <w:tcPr>
            <w:tcW w:w="4063" w:type="dxa"/>
            <w:tcMar/>
            <w:vAlign w:val="center"/>
          </w:tcPr>
          <w:p w:rsidR="00315FB8" w:rsidP="00315FB8" w:rsidRDefault="00315FB8" w14:paraId="1896AA98" w14:textId="1F50F747">
            <w:r w:rsidR="69D5D6DB">
              <w:rPr/>
              <w:t>2160*5/100</w:t>
            </w:r>
          </w:p>
        </w:tc>
        <w:tc>
          <w:tcPr>
            <w:tcW w:w="1979" w:type="dxa"/>
            <w:tcMar/>
            <w:vAlign w:val="center"/>
          </w:tcPr>
          <w:p w:rsidR="00315FB8" w:rsidP="00315FB8" w:rsidRDefault="00315FB8" w14:paraId="671B43D0" w14:textId="480B21E7">
            <w:pPr>
              <w:jc w:val="center"/>
            </w:pPr>
            <w:r w:rsidR="69D5D6DB">
              <w:rPr/>
              <w:t>108€</w:t>
            </w:r>
          </w:p>
        </w:tc>
      </w:tr>
      <w:tr w:rsidR="00315FB8" w:rsidTr="4FCF8827" w14:paraId="6611B11B" w14:textId="77777777">
        <w:trPr>
          <w:trHeight w:val="567"/>
        </w:trPr>
        <w:tc>
          <w:tcPr>
            <w:tcW w:w="3020" w:type="dxa"/>
            <w:tcBorders>
              <w:bottom w:val="single" w:color="000000" w:themeColor="text1" w:sz="12"/>
            </w:tcBorders>
            <w:tcMar/>
            <w:vAlign w:val="center"/>
          </w:tcPr>
          <w:p w:rsidR="00315FB8" w:rsidP="69D5D6DB" w:rsidRDefault="00315FB8" w14:paraId="70ABD8E7" w14:textId="1C2A4730">
            <w:pPr>
              <w:pStyle w:val="Normal"/>
            </w:pPr>
            <w:r w:rsidRPr="69D5D6DB" w:rsidR="69D5D6DB">
              <w:rPr>
                <w:rFonts w:ascii="Aptos" w:hAnsi="Aptos" w:eastAsia="Aptos" w:cs="Aptos"/>
                <w:noProof w:val="0"/>
                <w:sz w:val="24"/>
                <w:szCs w:val="24"/>
                <w:lang w:val="fr-FR"/>
              </w:rPr>
              <w:t>Surcharge CAF</w:t>
            </w:r>
          </w:p>
        </w:tc>
        <w:tc>
          <w:tcPr>
            <w:tcW w:w="4063" w:type="dxa"/>
            <w:tcMar/>
            <w:vAlign w:val="center"/>
          </w:tcPr>
          <w:p w:rsidR="00315FB8" w:rsidP="00315FB8" w:rsidRDefault="00315FB8" w14:paraId="0BAD1AFE" w14:textId="611CCDC3">
            <w:r w:rsidR="69D5D6DB">
              <w:rPr/>
              <w:t>2160*10/100</w:t>
            </w:r>
          </w:p>
        </w:tc>
        <w:tc>
          <w:tcPr>
            <w:tcW w:w="1979" w:type="dxa"/>
            <w:tcMar/>
            <w:vAlign w:val="center"/>
          </w:tcPr>
          <w:p w:rsidR="00315FB8" w:rsidP="00315FB8" w:rsidRDefault="00315FB8" w14:paraId="0AF14C88" w14:textId="478B7A5E">
            <w:pPr>
              <w:jc w:val="center"/>
            </w:pPr>
            <w:r w:rsidR="69D5D6DB">
              <w:rPr/>
              <w:t>216€</w:t>
            </w:r>
          </w:p>
        </w:tc>
      </w:tr>
      <w:tr w:rsidR="69D5D6DB" w:rsidTr="4FCF8827" w14:paraId="5C82DBC6">
        <w:trPr>
          <w:trHeight w:val="600"/>
        </w:trPr>
        <w:tc>
          <w:tcPr>
            <w:tcW w:w="302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="69D5D6DB" w:rsidP="69D5D6DB" w:rsidRDefault="69D5D6DB" w14:paraId="10FCEFC6" w14:textId="457D935A">
            <w:pPr>
              <w:pStyle w:val="Normal"/>
            </w:pPr>
            <w:r w:rsidRPr="69D5D6DB" w:rsidR="69D5D6DB">
              <w:rPr>
                <w:rFonts w:ascii="Aptos" w:hAnsi="Aptos" w:eastAsia="Aptos" w:cs="Aptos"/>
                <w:noProof w:val="0"/>
                <w:sz w:val="24"/>
                <w:szCs w:val="24"/>
                <w:lang w:val="fr-FR"/>
              </w:rPr>
              <w:t>Surcharge Canal de Suez</w:t>
            </w:r>
          </w:p>
        </w:tc>
        <w:tc>
          <w:tcPr>
            <w:tcW w:w="4063" w:type="dxa"/>
            <w:tcBorders>
              <w:left w:val="single" w:color="000000" w:themeColor="text1" w:sz="12"/>
            </w:tcBorders>
            <w:tcMar/>
            <w:vAlign w:val="center"/>
          </w:tcPr>
          <w:p w:rsidR="69D5D6DB" w:rsidP="69D5D6DB" w:rsidRDefault="69D5D6DB" w14:paraId="5D3F8B0E" w14:textId="345DD5DC">
            <w:pPr>
              <w:pStyle w:val="Normal"/>
            </w:pPr>
            <w:r w:rsidR="69D5D6DB">
              <w:rPr/>
              <w:t>25*0.90=22.5*2=45€</w:t>
            </w:r>
          </w:p>
        </w:tc>
        <w:tc>
          <w:tcPr>
            <w:tcW w:w="1979" w:type="dxa"/>
            <w:tcMar/>
            <w:vAlign w:val="center"/>
          </w:tcPr>
          <w:p w:rsidR="69D5D6DB" w:rsidP="69D5D6DB" w:rsidRDefault="69D5D6DB" w14:paraId="46387A08" w14:textId="5A0FC1CA">
            <w:pPr>
              <w:pStyle w:val="Normal"/>
              <w:jc w:val="center"/>
            </w:pPr>
            <w:r w:rsidR="69D5D6DB">
              <w:rPr/>
              <w:t>45€</w:t>
            </w:r>
          </w:p>
        </w:tc>
      </w:tr>
      <w:tr w:rsidR="00315FB8" w:rsidTr="4FCF8827" w14:paraId="332874B7" w14:textId="77777777">
        <w:trPr>
          <w:trHeight w:val="600"/>
        </w:trPr>
        <w:tc>
          <w:tcPr>
            <w:tcW w:w="302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="00315FB8" w:rsidP="69D5D6DB" w:rsidRDefault="00315FB8" w14:paraId="64132B50" w14:textId="254C064C">
            <w:pPr>
              <w:pStyle w:val="Normal"/>
            </w:pPr>
            <w:r w:rsidRPr="69D5D6DB" w:rsidR="69D5D6DB">
              <w:rPr>
                <w:rFonts w:ascii="Aptos" w:hAnsi="Aptos" w:eastAsia="Aptos" w:cs="Aptos"/>
                <w:noProof w:val="0"/>
                <w:sz w:val="24"/>
                <w:szCs w:val="24"/>
                <w:lang w:val="fr-FR"/>
              </w:rPr>
              <w:t>Surcharge Golf Aden</w:t>
            </w:r>
          </w:p>
        </w:tc>
        <w:tc>
          <w:tcPr>
            <w:tcW w:w="4063" w:type="dxa"/>
            <w:tcBorders>
              <w:left w:val="single" w:color="000000" w:themeColor="text1" w:sz="12"/>
            </w:tcBorders>
            <w:tcMar/>
            <w:vAlign w:val="center"/>
          </w:tcPr>
          <w:p w:rsidR="00315FB8" w:rsidP="00315FB8" w:rsidRDefault="00315FB8" w14:paraId="4E7176F3" w14:textId="5CAC5E20">
            <w:r w:rsidR="69D5D6DB">
              <w:rPr/>
              <w:t>20*0.90=18*2=36€</w:t>
            </w:r>
          </w:p>
        </w:tc>
        <w:tc>
          <w:tcPr>
            <w:tcW w:w="1979" w:type="dxa"/>
            <w:tcMar/>
            <w:vAlign w:val="center"/>
          </w:tcPr>
          <w:p w:rsidR="00315FB8" w:rsidP="00315FB8" w:rsidRDefault="00315FB8" w14:paraId="71ED2EC7" w14:textId="5BC909E6">
            <w:pPr>
              <w:jc w:val="center"/>
            </w:pPr>
            <w:r w:rsidR="69D5D6DB">
              <w:rPr/>
              <w:t>36€</w:t>
            </w:r>
          </w:p>
        </w:tc>
      </w:tr>
      <w:tr w:rsidR="00315FB8" w:rsidTr="4FCF8827" w14:paraId="37CCFD48" w14:textId="77777777">
        <w:trPr>
          <w:trHeight w:val="570"/>
        </w:trPr>
        <w:tc>
          <w:tcPr>
            <w:tcW w:w="3020" w:type="dxa"/>
            <w:tcBorders>
              <w:top w:val="single" w:color="000000" w:themeColor="text1" w:sz="12"/>
            </w:tcBorders>
            <w:tcMar/>
            <w:vAlign w:val="center"/>
          </w:tcPr>
          <w:p w:rsidR="00315FB8" w:rsidP="69D5D6DB" w:rsidRDefault="00315FB8" w14:paraId="18250E2C" w14:textId="48960EB7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fr-FR"/>
              </w:rPr>
            </w:pPr>
            <w:r w:rsidRPr="69D5D6DB" w:rsidR="69D5D6DB">
              <w:rPr>
                <w:rFonts w:ascii="Aptos" w:hAnsi="Aptos" w:eastAsia="Aptos" w:cs="Aptos"/>
                <w:noProof w:val="0"/>
                <w:sz w:val="24"/>
                <w:szCs w:val="24"/>
                <w:lang w:val="fr-FR"/>
              </w:rPr>
              <w:t>ISPS</w:t>
            </w:r>
          </w:p>
        </w:tc>
        <w:tc>
          <w:tcPr>
            <w:tcW w:w="4063" w:type="dxa"/>
            <w:tcMar/>
            <w:vAlign w:val="center"/>
          </w:tcPr>
          <w:p w:rsidR="00315FB8" w:rsidP="00315FB8" w:rsidRDefault="00315FB8" w14:paraId="609D6EA5" w14:textId="2655AEA2">
            <w:r w:rsidR="69D5D6DB">
              <w:rPr/>
              <w:t>14*0.90=12.6*2=25.2€</w:t>
            </w:r>
          </w:p>
        </w:tc>
        <w:tc>
          <w:tcPr>
            <w:tcW w:w="1979" w:type="dxa"/>
            <w:tcMar/>
            <w:vAlign w:val="center"/>
          </w:tcPr>
          <w:p w:rsidR="00315FB8" w:rsidP="00315FB8" w:rsidRDefault="00315FB8" w14:paraId="12AAA6C8" w14:textId="6C3540BC">
            <w:pPr>
              <w:jc w:val="center"/>
            </w:pPr>
            <w:r w:rsidR="69D5D6DB">
              <w:rPr/>
              <w:t>25.2€</w:t>
            </w:r>
          </w:p>
        </w:tc>
      </w:tr>
      <w:tr w:rsidR="69D5D6DB" w:rsidTr="4FCF8827" w14:paraId="66A69FCA">
        <w:trPr>
          <w:trHeight w:val="570"/>
        </w:trPr>
        <w:tc>
          <w:tcPr>
            <w:tcW w:w="3020" w:type="dxa"/>
            <w:tcBorders>
              <w:top w:val="single" w:color="000000" w:themeColor="text1" w:sz="12"/>
            </w:tcBorders>
            <w:tcMar/>
            <w:vAlign w:val="center"/>
          </w:tcPr>
          <w:p w:rsidR="69D5D6DB" w:rsidP="69D5D6DB" w:rsidRDefault="69D5D6DB" w14:paraId="391B847B" w14:textId="4CAE2F3F">
            <w:pPr>
              <w:pStyle w:val="Normal"/>
            </w:pPr>
            <w:r w:rsidRPr="69D5D6DB" w:rsidR="69D5D6DB">
              <w:rPr>
                <w:rFonts w:ascii="Aptos" w:hAnsi="Aptos" w:eastAsia="Aptos" w:cs="Aptos"/>
                <w:noProof w:val="0"/>
                <w:sz w:val="24"/>
                <w:szCs w:val="24"/>
                <w:lang w:val="fr-FR"/>
              </w:rPr>
              <w:t>Frais de connaissement (BL)</w:t>
            </w:r>
          </w:p>
        </w:tc>
        <w:tc>
          <w:tcPr>
            <w:tcW w:w="4063" w:type="dxa"/>
            <w:tcMar/>
            <w:vAlign w:val="center"/>
          </w:tcPr>
          <w:p w:rsidR="69D5D6DB" w:rsidP="69D5D6DB" w:rsidRDefault="69D5D6DB" w14:paraId="4A47C53A" w14:textId="7A507F20">
            <w:pPr>
              <w:pStyle w:val="Normal"/>
            </w:pPr>
            <w:r w:rsidR="69D5D6DB">
              <w:rPr/>
              <w:t>30*0.90=27*2=54€</w:t>
            </w:r>
          </w:p>
        </w:tc>
        <w:tc>
          <w:tcPr>
            <w:tcW w:w="1979" w:type="dxa"/>
            <w:tcMar/>
            <w:vAlign w:val="center"/>
          </w:tcPr>
          <w:p w:rsidR="69D5D6DB" w:rsidP="69D5D6DB" w:rsidRDefault="69D5D6DB" w14:paraId="178D4917" w14:textId="189EF9D3">
            <w:pPr>
              <w:pStyle w:val="Normal"/>
              <w:jc w:val="center"/>
            </w:pPr>
            <w:r w:rsidR="69D5D6DB">
              <w:rPr/>
              <w:t>54€</w:t>
            </w:r>
          </w:p>
        </w:tc>
      </w:tr>
      <w:tr w:rsidR="00315FB8" w:rsidTr="4FCF8827" w14:paraId="02838EF8" w14:textId="77777777">
        <w:trPr>
          <w:trHeight w:val="567"/>
        </w:trPr>
        <w:tc>
          <w:tcPr>
            <w:tcW w:w="3020" w:type="dxa"/>
            <w:tcMar/>
            <w:vAlign w:val="center"/>
          </w:tcPr>
          <w:p w:rsidR="00315FB8" w:rsidP="69D5D6DB" w:rsidRDefault="00315FB8" w14:paraId="42F387F4" w14:textId="5A55377A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fr-FR"/>
              </w:rPr>
            </w:pPr>
          </w:p>
        </w:tc>
        <w:tc>
          <w:tcPr>
            <w:tcW w:w="4063" w:type="dxa"/>
            <w:tcMar/>
            <w:vAlign w:val="center"/>
          </w:tcPr>
          <w:p w:rsidR="00315FB8" w:rsidP="00315FB8" w:rsidRDefault="004C75B9" w14:paraId="13B3788E" w14:textId="7EC4F28B">
            <w:r w:rsidR="4FCF8827">
              <w:rPr/>
              <w:t>CPT le havre</w:t>
            </w:r>
          </w:p>
        </w:tc>
        <w:tc>
          <w:tcPr>
            <w:tcW w:w="1979" w:type="dxa"/>
            <w:tcMar/>
            <w:vAlign w:val="center"/>
          </w:tcPr>
          <w:p w:rsidR="00315FB8" w:rsidP="00315FB8" w:rsidRDefault="00315FB8" w14:paraId="67249C0D" w14:textId="6C61C741">
            <w:pPr>
              <w:jc w:val="center"/>
            </w:pPr>
            <w:r w:rsidR="69D5D6DB">
              <w:rPr/>
              <w:t>12467.7€</w:t>
            </w:r>
          </w:p>
        </w:tc>
      </w:tr>
      <w:tr w:rsidR="009C46D0" w:rsidTr="4FCF8827" w14:paraId="2843B074" w14:textId="77777777">
        <w:trPr>
          <w:trHeight w:val="567"/>
        </w:trPr>
        <w:tc>
          <w:tcPr>
            <w:tcW w:w="3020" w:type="dxa"/>
            <w:tcMar/>
            <w:vAlign w:val="center"/>
          </w:tcPr>
          <w:p w:rsidR="009C46D0" w:rsidP="00315FB8" w:rsidRDefault="009C46D0" w14:paraId="70787166" w14:textId="702C3254">
            <w:r>
              <w:t>CPT majoré</w:t>
            </w:r>
          </w:p>
        </w:tc>
        <w:tc>
          <w:tcPr>
            <w:tcW w:w="4063" w:type="dxa"/>
            <w:tcMar/>
            <w:vAlign w:val="center"/>
          </w:tcPr>
          <w:p w:rsidR="009C46D0" w:rsidP="00315FB8" w:rsidRDefault="009C46D0" w14:paraId="57A34758" w14:textId="2E08D6BB">
            <w:r w:rsidR="69D5D6DB">
              <w:rPr/>
              <w:t>12467.7*1.1</w:t>
            </w:r>
          </w:p>
        </w:tc>
        <w:tc>
          <w:tcPr>
            <w:tcW w:w="1979" w:type="dxa"/>
            <w:tcMar/>
            <w:vAlign w:val="center"/>
          </w:tcPr>
          <w:p w:rsidR="009C46D0" w:rsidP="00315FB8" w:rsidRDefault="009C46D0" w14:paraId="2DF4ED63" w14:textId="2BCF21E1">
            <w:pPr>
              <w:jc w:val="center"/>
            </w:pPr>
            <w:r w:rsidR="69D5D6DB">
              <w:rPr/>
              <w:t>13714.47€</w:t>
            </w:r>
          </w:p>
        </w:tc>
      </w:tr>
      <w:tr w:rsidR="00315FB8" w:rsidTr="4FCF8827" w14:paraId="4BA6A6FE" w14:textId="77777777">
        <w:trPr>
          <w:trHeight w:val="567"/>
        </w:trPr>
        <w:tc>
          <w:tcPr>
            <w:tcW w:w="3020" w:type="dxa"/>
            <w:tcMar/>
            <w:vAlign w:val="center"/>
          </w:tcPr>
          <w:p w:rsidR="00315FB8" w:rsidP="00315FB8" w:rsidRDefault="00315FB8" w14:paraId="2E795407" w14:textId="14F3783B">
            <w:r w:rsidR="69D5D6DB">
              <w:rPr/>
              <w:t>ASSURANCE</w:t>
            </w:r>
          </w:p>
        </w:tc>
        <w:tc>
          <w:tcPr>
            <w:tcW w:w="4063" w:type="dxa"/>
            <w:tcMar/>
            <w:vAlign w:val="center"/>
          </w:tcPr>
          <w:p w:rsidR="00315FB8" w:rsidP="00315FB8" w:rsidRDefault="00315FB8" w14:paraId="7F995254" w14:textId="7FFDCA5B">
            <w:r w:rsidR="69D5D6DB">
              <w:rPr/>
              <w:t>13714.47*0.8/100</w:t>
            </w:r>
          </w:p>
        </w:tc>
        <w:tc>
          <w:tcPr>
            <w:tcW w:w="1979" w:type="dxa"/>
            <w:tcMar/>
            <w:vAlign w:val="center"/>
          </w:tcPr>
          <w:p w:rsidR="00315FB8" w:rsidP="00315FB8" w:rsidRDefault="00315FB8" w14:paraId="37F84CCA" w14:textId="0D54E99B">
            <w:pPr>
              <w:jc w:val="center"/>
            </w:pPr>
            <w:r w:rsidR="69D5D6DB">
              <w:rPr/>
              <w:t>109.72€</w:t>
            </w:r>
          </w:p>
        </w:tc>
      </w:tr>
      <w:tr w:rsidR="00315FB8" w:rsidTr="4FCF8827" w14:paraId="155BBED9" w14:textId="77777777">
        <w:trPr>
          <w:trHeight w:val="567"/>
        </w:trPr>
        <w:tc>
          <w:tcPr>
            <w:tcW w:w="3020" w:type="dxa"/>
            <w:tcMar/>
            <w:vAlign w:val="center"/>
          </w:tcPr>
          <w:p w:rsidR="00315FB8" w:rsidP="00315FB8" w:rsidRDefault="00315FB8" w14:paraId="56C3F19A" w14:textId="0DB46246">
            <w:r w:rsidR="4FCF8827">
              <w:rPr/>
              <w:t>CIP le havre</w:t>
            </w:r>
          </w:p>
        </w:tc>
        <w:tc>
          <w:tcPr>
            <w:tcW w:w="4063" w:type="dxa"/>
            <w:tcMar/>
            <w:vAlign w:val="center"/>
          </w:tcPr>
          <w:p w:rsidR="00315FB8" w:rsidP="34D44B16" w:rsidRDefault="004C75B9" w14:paraId="36189409" w14:textId="66A77D7F">
            <w:pPr>
              <w:pStyle w:val="Normal"/>
            </w:pPr>
            <w:r w:rsidR="34D44B16">
              <w:rPr/>
              <w:t>13714.47+109.72</w:t>
            </w:r>
          </w:p>
        </w:tc>
        <w:tc>
          <w:tcPr>
            <w:tcW w:w="1979" w:type="dxa"/>
            <w:tcMar/>
            <w:vAlign w:val="center"/>
          </w:tcPr>
          <w:p w:rsidR="00315FB8" w:rsidP="00315FB8" w:rsidRDefault="00315FB8" w14:paraId="67F3F71B" w14:textId="444D22D2">
            <w:pPr>
              <w:jc w:val="center"/>
            </w:pPr>
            <w:r w:rsidR="69D5D6DB">
              <w:rPr/>
              <w:t>13824.19€</w:t>
            </w:r>
          </w:p>
        </w:tc>
      </w:tr>
      <w:tr w:rsidR="00315FB8" w:rsidTr="4FCF8827" w14:paraId="77011D3C" w14:textId="77777777">
        <w:trPr>
          <w:trHeight w:val="567"/>
        </w:trPr>
        <w:tc>
          <w:tcPr>
            <w:tcW w:w="3020" w:type="dxa"/>
            <w:tcMar/>
            <w:vAlign w:val="center"/>
          </w:tcPr>
          <w:p w:rsidR="00315FB8" w:rsidP="34D44B16" w:rsidRDefault="00315FB8" w14:paraId="54B84A00" w14:textId="07044438">
            <w:pPr>
              <w:pStyle w:val="Normal"/>
            </w:pPr>
            <w:r w:rsidRPr="34D44B16" w:rsidR="34D44B16">
              <w:rPr>
                <w:rFonts w:ascii="Aptos" w:hAnsi="Aptos" w:eastAsia="Aptos" w:cs="Aptos"/>
                <w:noProof w:val="0"/>
                <w:sz w:val="24"/>
                <w:szCs w:val="24"/>
                <w:lang w:val="fr-FR"/>
              </w:rPr>
              <w:t>Frais de manutention Le Havre</w:t>
            </w:r>
          </w:p>
        </w:tc>
        <w:tc>
          <w:tcPr>
            <w:tcW w:w="4063" w:type="dxa"/>
            <w:tcMar/>
            <w:vAlign w:val="center"/>
          </w:tcPr>
          <w:p w:rsidR="00315FB8" w:rsidP="00315FB8" w:rsidRDefault="00315FB8" w14:paraId="3CFBC9DA" w14:textId="6EE4F65F">
            <w:r w:rsidR="34D44B16">
              <w:rPr/>
              <w:t>260*2</w:t>
            </w:r>
          </w:p>
        </w:tc>
        <w:tc>
          <w:tcPr>
            <w:tcW w:w="1979" w:type="dxa"/>
            <w:tcMar/>
            <w:vAlign w:val="center"/>
          </w:tcPr>
          <w:p w:rsidR="00315FB8" w:rsidP="00315FB8" w:rsidRDefault="00315FB8" w14:paraId="227B8098" w14:textId="27EECF29">
            <w:pPr>
              <w:jc w:val="center"/>
            </w:pPr>
            <w:r w:rsidR="34D44B16">
              <w:rPr/>
              <w:t>520€</w:t>
            </w:r>
          </w:p>
        </w:tc>
      </w:tr>
      <w:tr w:rsidR="00315FB8" w:rsidTr="4FCF8827" w14:paraId="2A67A089" w14:textId="77777777">
        <w:trPr>
          <w:trHeight w:val="567"/>
        </w:trPr>
        <w:tc>
          <w:tcPr>
            <w:tcW w:w="3020" w:type="dxa"/>
            <w:tcMar/>
            <w:vAlign w:val="center"/>
          </w:tcPr>
          <w:p w:rsidR="00315FB8" w:rsidP="34D44B16" w:rsidRDefault="00315FB8" w14:paraId="6A28E284" w14:textId="395FF56D">
            <w:pPr>
              <w:pStyle w:val="Normal"/>
            </w:pPr>
            <w:r w:rsidRPr="34D44B16" w:rsidR="34D44B16">
              <w:rPr>
                <w:rFonts w:ascii="Aptos" w:hAnsi="Aptos" w:eastAsia="Aptos" w:cs="Aptos"/>
                <w:noProof w:val="0"/>
                <w:sz w:val="24"/>
                <w:szCs w:val="24"/>
                <w:lang w:val="fr-FR"/>
              </w:rPr>
              <w:t>Chargement conteneur sur véhicule</w:t>
            </w:r>
          </w:p>
        </w:tc>
        <w:tc>
          <w:tcPr>
            <w:tcW w:w="4063" w:type="dxa"/>
            <w:tcMar/>
            <w:vAlign w:val="center"/>
          </w:tcPr>
          <w:p w:rsidR="00315FB8" w:rsidP="00315FB8" w:rsidRDefault="00315FB8" w14:paraId="3D86CC0D" w14:textId="77777777"/>
        </w:tc>
        <w:tc>
          <w:tcPr>
            <w:tcW w:w="1979" w:type="dxa"/>
            <w:tcMar/>
            <w:vAlign w:val="center"/>
          </w:tcPr>
          <w:p w:rsidR="00315FB8" w:rsidP="00315FB8" w:rsidRDefault="00315FB8" w14:paraId="774EF05A" w14:textId="779656FF">
            <w:pPr>
              <w:jc w:val="center"/>
            </w:pPr>
            <w:r w:rsidR="34D44B16">
              <w:rPr/>
              <w:t>170€</w:t>
            </w:r>
          </w:p>
        </w:tc>
      </w:tr>
      <w:tr w:rsidR="00315FB8" w:rsidTr="4FCF8827" w14:paraId="30DB6245" w14:textId="77777777">
        <w:trPr>
          <w:trHeight w:val="567"/>
        </w:trPr>
        <w:tc>
          <w:tcPr>
            <w:tcW w:w="3020" w:type="dxa"/>
            <w:tcMar/>
            <w:vAlign w:val="center"/>
          </w:tcPr>
          <w:p w:rsidR="00315FB8" w:rsidP="34D44B16" w:rsidRDefault="00315FB8" w14:paraId="5636D0FE" w14:textId="6A6A2E53">
            <w:pPr>
              <w:pStyle w:val="Normal"/>
            </w:pPr>
            <w:r w:rsidRPr="34D44B16" w:rsidR="34D44B16">
              <w:rPr>
                <w:rFonts w:ascii="Aptos" w:hAnsi="Aptos" w:eastAsia="Aptos" w:cs="Aptos"/>
                <w:noProof w:val="0"/>
                <w:sz w:val="24"/>
                <w:szCs w:val="24"/>
                <w:lang w:val="fr-FR"/>
              </w:rPr>
              <w:t>Post acheminement</w:t>
            </w:r>
          </w:p>
        </w:tc>
        <w:tc>
          <w:tcPr>
            <w:tcW w:w="4063" w:type="dxa"/>
            <w:tcMar/>
            <w:vAlign w:val="center"/>
          </w:tcPr>
          <w:p w:rsidR="00315FB8" w:rsidP="00315FB8" w:rsidRDefault="00315FB8" w14:paraId="0FFC7D1D" w14:textId="77777777"/>
        </w:tc>
        <w:tc>
          <w:tcPr>
            <w:tcW w:w="1979" w:type="dxa"/>
            <w:tcMar/>
            <w:vAlign w:val="center"/>
          </w:tcPr>
          <w:p w:rsidR="00315FB8" w:rsidP="00315FB8" w:rsidRDefault="00315FB8" w14:paraId="64587708" w14:textId="17B5FF1F">
            <w:pPr>
              <w:jc w:val="center"/>
            </w:pPr>
            <w:r w:rsidR="34D44B16">
              <w:rPr/>
              <w:t>700€</w:t>
            </w:r>
          </w:p>
        </w:tc>
      </w:tr>
      <w:tr w:rsidR="00315FB8" w:rsidTr="4FCF8827" w14:paraId="4FDEF739" w14:textId="77777777">
        <w:trPr>
          <w:trHeight w:val="567"/>
        </w:trPr>
        <w:tc>
          <w:tcPr>
            <w:tcW w:w="3020" w:type="dxa"/>
            <w:tcMar/>
            <w:vAlign w:val="center"/>
          </w:tcPr>
          <w:p w:rsidR="00315FB8" w:rsidP="00315FB8" w:rsidRDefault="004C75B9" w14:paraId="27046B21" w14:textId="52D8C332">
            <w:r>
              <w:t xml:space="preserve">Mise sous </w:t>
            </w:r>
            <w:r w:rsidR="009C46D0">
              <w:t>transit</w:t>
            </w:r>
          </w:p>
        </w:tc>
        <w:tc>
          <w:tcPr>
            <w:tcW w:w="4063" w:type="dxa"/>
            <w:tcMar/>
            <w:vAlign w:val="center"/>
          </w:tcPr>
          <w:p w:rsidR="00315FB8" w:rsidP="00315FB8" w:rsidRDefault="00315FB8" w14:paraId="6F8E9399" w14:textId="77777777"/>
        </w:tc>
        <w:tc>
          <w:tcPr>
            <w:tcW w:w="1979" w:type="dxa"/>
            <w:tcMar/>
            <w:vAlign w:val="center"/>
          </w:tcPr>
          <w:p w:rsidR="00315FB8" w:rsidP="00315FB8" w:rsidRDefault="00315FB8" w14:paraId="4BC140C7" w14:textId="6B877713">
            <w:pPr>
              <w:jc w:val="center"/>
            </w:pPr>
            <w:r w:rsidR="34D44B16">
              <w:rPr/>
              <w:t>85€</w:t>
            </w:r>
          </w:p>
        </w:tc>
      </w:tr>
      <w:tr w:rsidR="00315FB8" w:rsidTr="4FCF8827" w14:paraId="1A2802D1" w14:textId="77777777">
        <w:trPr>
          <w:trHeight w:val="567"/>
        </w:trPr>
        <w:tc>
          <w:tcPr>
            <w:tcW w:w="3020" w:type="dxa"/>
            <w:tcMar/>
            <w:vAlign w:val="center"/>
          </w:tcPr>
          <w:p w:rsidR="00315FB8" w:rsidP="00315FB8" w:rsidRDefault="00315FB8" w14:paraId="20914712" w14:textId="77777777"/>
        </w:tc>
        <w:tc>
          <w:tcPr>
            <w:tcW w:w="4063" w:type="dxa"/>
            <w:tcMar/>
            <w:vAlign w:val="center"/>
          </w:tcPr>
          <w:p w:rsidR="00315FB8" w:rsidP="00315FB8" w:rsidRDefault="004C75B9" w14:paraId="006036A3" w14:textId="113A352F">
            <w:r w:rsidR="4FCF8827">
              <w:rPr/>
              <w:t>DAP chaumont</w:t>
            </w:r>
          </w:p>
        </w:tc>
        <w:tc>
          <w:tcPr>
            <w:tcW w:w="1979" w:type="dxa"/>
            <w:tcMar/>
            <w:vAlign w:val="center"/>
          </w:tcPr>
          <w:p w:rsidR="00315FB8" w:rsidP="00315FB8" w:rsidRDefault="00315FB8" w14:paraId="061CCE6E" w14:textId="31B79E3F">
            <w:pPr>
              <w:jc w:val="center"/>
            </w:pPr>
            <w:r w:rsidR="34D44B16">
              <w:rPr/>
              <w:t>15299.19€</w:t>
            </w:r>
          </w:p>
        </w:tc>
      </w:tr>
    </w:tbl>
    <w:p w:rsidR="00315FB8" w:rsidRDefault="00315FB8" w14:paraId="0741B2FF" w14:textId="77777777"/>
    <w:sectPr w:rsidR="00315FB8" w:rsidSect="00315FB8">
      <w:pgSz w:w="11906" w:h="16838" w:orient="portrait"/>
      <w:pgMar w:top="102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B8"/>
    <w:rsid w:val="00315FB8"/>
    <w:rsid w:val="00495EA3"/>
    <w:rsid w:val="004C75B9"/>
    <w:rsid w:val="009C46D0"/>
    <w:rsid w:val="00A40DDE"/>
    <w:rsid w:val="00CF2003"/>
    <w:rsid w:val="00FB0EED"/>
    <w:rsid w:val="34D44B16"/>
    <w:rsid w:val="4FCF8827"/>
    <w:rsid w:val="69D5D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57D0CF"/>
  <w15:chartTrackingRefBased/>
  <w15:docId w15:val="{DF333568-C706-E946-86CF-9C2CB7053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15FB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15FB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15F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15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15F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15F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15F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15F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15F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315FB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315FB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315FB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315FB8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315FB8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315FB8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315FB8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315FB8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315FB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15FB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315FB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15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315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15FB8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315FB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15FB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15FB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15FB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315FB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15FB8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315FB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Anne-Frederique Aka</dc:creator>
  <keywords/>
  <dc:description/>
  <lastModifiedBy>Elève</lastModifiedBy>
  <revision>5</revision>
  <lastPrinted>2024-09-29T08:48:00.0000000Z</lastPrinted>
  <dcterms:created xsi:type="dcterms:W3CDTF">2024-09-29T13:34:00.0000000Z</dcterms:created>
  <dcterms:modified xsi:type="dcterms:W3CDTF">2024-10-01T14:24:50.7098780Z</dcterms:modified>
</coreProperties>
</file>